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D32ABC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D32ABC">
        <w:rPr>
          <w:rFonts w:asciiTheme="minorHAnsi" w:hAnsiTheme="minorHAnsi" w:cstheme="minorHAnsi"/>
          <w:b/>
          <w:lang w:val="en-GB"/>
        </w:rPr>
        <w:t>COURSE DESCRIPTION</w:t>
      </w:r>
      <w:r w:rsidR="004F690E" w:rsidRPr="00D32ABC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D32ABC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D32ABC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D32ABC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D32ABC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D32ABC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D32ABC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D32ABC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D32ABC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D32ABC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D32ABC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D32ABC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4B880D4" w:rsidR="008A34EB" w:rsidRPr="00D32ABC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D32ABC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B42EAC" w:rsidRPr="00601BBC">
              <w:rPr>
                <w:rFonts w:asciiTheme="minorHAnsi" w:hAnsiTheme="minorHAnsi" w:cstheme="minorBidi"/>
              </w:rPr>
              <w:t>8KES/</w:t>
            </w:r>
            <w:proofErr w:type="spellStart"/>
            <w:r w:rsidR="00B42EAC" w:rsidRPr="00601BBC">
              <w:rPr>
                <w:rFonts w:asciiTheme="minorHAnsi" w:hAnsiTheme="minorHAnsi" w:cstheme="minorBidi"/>
              </w:rPr>
              <w:t>ABZVTU</w:t>
            </w:r>
            <w:r w:rsidR="00B42EAC">
              <w:rPr>
                <w:rFonts w:asciiTheme="minorHAnsi" w:hAnsiTheme="minorHAnsi" w:cstheme="minorBidi"/>
              </w:rPr>
              <w:t>e</w:t>
            </w:r>
            <w:proofErr w:type="spellEnd"/>
            <w:r w:rsidR="00B42EAC" w:rsidRPr="00601BBC">
              <w:rPr>
                <w:rFonts w:asciiTheme="minorHAnsi" w:hAnsiTheme="minorHAnsi" w:cstheme="minorBidi"/>
              </w:rPr>
              <w:t>/2</w:t>
            </w:r>
            <w:r w:rsidR="001B04F8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BE64D99" w:rsidR="008A34EB" w:rsidRPr="00D32ABC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554BBB" w:rsidRPr="00D32ABC">
              <w:rPr>
                <w:rFonts w:asciiTheme="minorHAnsi" w:hAnsiTheme="minorHAnsi" w:cstheme="minorHAnsi"/>
                <w:lang w:val="en-GB"/>
              </w:rPr>
              <w:t>River touring</w:t>
            </w:r>
          </w:p>
        </w:tc>
      </w:tr>
      <w:tr w:rsidR="008A34EB" w:rsidRPr="00D32ABC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D32ABC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73110637" w:rsidR="002D6AF9" w:rsidRPr="00D32ABC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D32ABC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D32ABC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D32ABC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87149F" w:rsidRPr="00D32ABC">
              <w:rPr>
                <w:rFonts w:asciiTheme="minorHAnsi" w:hAnsiTheme="minorHAnsi" w:cstheme="minorHAnsi"/>
                <w:lang w:val="en-GB"/>
              </w:rPr>
              <w:t>30</w:t>
            </w:r>
            <w:r w:rsidR="002D6AF9" w:rsidRPr="00D32ABC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D32ABC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D32ABC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87149F" w:rsidRPr="00D32ABC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D32ABC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D32ABC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D32ABC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D32ABC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57299CB" w:rsidR="008A34EB" w:rsidRPr="00D32ABC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504F48" w:rsidRPr="00D32ABC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D32ABC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D32ABC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5180E1B6" w:rsidR="008A34EB" w:rsidRPr="00D32ABC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504F48" w:rsidRPr="00D32ABC">
              <w:rPr>
                <w:rFonts w:asciiTheme="minorHAnsi" w:hAnsiTheme="minorHAnsi" w:cstheme="minorHAnsi"/>
                <w:lang w:val="en-GB"/>
              </w:rPr>
              <w:t>2</w:t>
            </w:r>
            <w:r w:rsidR="00160FFD" w:rsidRPr="00D32ABC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D32ABC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D32ABC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D32ABC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D32ABC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D32ABC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D32ABC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D32ABC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D32ABC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D32ABC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2D86E6C7" w:rsidR="001F1033" w:rsidRPr="00D32ABC" w:rsidRDefault="00C138BF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 xml:space="preserve">Completion of the course requires the student's financial co-participation (accommodation, meals). </w:t>
            </w:r>
            <w:r w:rsidR="001F1033" w:rsidRPr="00D32ABC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Pr="00D32ABC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 w:rsidRPr="00D32ABC">
              <w:rPr>
                <w:rFonts w:asciiTheme="minorHAnsi" w:hAnsiTheme="minorHAnsi" w:cstheme="minorHAnsi"/>
                <w:lang w:val="en-GB"/>
              </w:rPr>
              <w:t>to</w:t>
            </w:r>
            <w:r w:rsidRPr="00D32ABC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4FA101F5" w14:textId="77777777" w:rsidR="004267F6" w:rsidRPr="00D32ABC" w:rsidRDefault="004267F6" w:rsidP="004267F6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>completion of the planned route on running water,</w:t>
            </w:r>
          </w:p>
          <w:p w14:paraId="4EFFA904" w14:textId="77777777" w:rsidR="004267F6" w:rsidRPr="00D32ABC" w:rsidRDefault="004267F6" w:rsidP="004267F6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>a knowledge test with a minimum success rate of 50%.</w:t>
            </w:r>
          </w:p>
          <w:p w14:paraId="16C14D0D" w14:textId="1C3E3DE0" w:rsidR="00936B1C" w:rsidRPr="00D32ABC" w:rsidRDefault="00D32ABC" w:rsidP="004267F6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D32ABC">
              <w:rPr>
                <w:rFonts w:asciiTheme="minorHAnsi" w:hAnsiTheme="minorHAnsi" w:cstheme="minorHAnsi"/>
                <w:iCs/>
                <w:lang w:val="en-GB"/>
              </w:rPr>
              <w:t xml:space="preserve">The final course grade is calculated as the average of the assessments obtained in the above partial components of the continuous evaluation. </w:t>
            </w:r>
            <w:r w:rsidR="00CD4654" w:rsidRPr="00D32ABC">
              <w:rPr>
                <w:rFonts w:asciiTheme="minorHAnsi" w:hAnsiTheme="minorHAnsi" w:cstheme="minorHAnsi"/>
                <w:iCs/>
                <w:lang w:val="en-GB"/>
              </w:rPr>
              <w:t xml:space="preserve">In each of the above </w:t>
            </w:r>
            <w:r w:rsidRPr="00D32ABC">
              <w:rPr>
                <w:rFonts w:asciiTheme="minorHAnsi" w:hAnsiTheme="minorHAnsi" w:cstheme="minorHAnsi"/>
                <w:iCs/>
                <w:lang w:val="en-GB"/>
              </w:rPr>
              <w:t>elements</w:t>
            </w:r>
            <w:r w:rsidR="00CD4654" w:rsidRPr="00D32ABC">
              <w:rPr>
                <w:rFonts w:asciiTheme="minorHAnsi" w:hAnsiTheme="minorHAnsi" w:cstheme="minorHAnsi"/>
                <w:iCs/>
                <w:lang w:val="en-GB"/>
              </w:rPr>
              <w:t xml:space="preserve"> and disciplines, the student must achieve a score of at least 50%.</w:t>
            </w:r>
          </w:p>
          <w:p w14:paraId="4CD395F2" w14:textId="41B34DED" w:rsidR="00D80406" w:rsidRPr="00D32ABC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D32ABC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D32ABC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D32ABC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D32ABC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D32ABC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D32ABC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D32ABC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D32ABC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D32ABC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D32ABC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D32ABC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D32ABC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D32ABC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D32ABC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D32ABC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D32ABC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D32ABC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6020DF86" w14:textId="4F8B749A" w:rsidR="00CA4490" w:rsidRPr="00CA4490" w:rsidRDefault="00CA4490" w:rsidP="00CA449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A4490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students have knowledge of river rafting in the context of experiential education, as well as a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more profound</w:t>
            </w:r>
            <w:r w:rsidRPr="00CA4490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understanding gained through completing the descent of a selected river,</w:t>
            </w:r>
          </w:p>
          <w:p w14:paraId="76FE5B97" w14:textId="59A065AA" w:rsidR="00CA4490" w:rsidRPr="00CA4490" w:rsidRDefault="00CA4490" w:rsidP="00CA4490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CA4490">
              <w:rPr>
                <w:rFonts w:asciiTheme="minorHAnsi" w:hAnsiTheme="minorHAnsi" w:cstheme="minorHAnsi"/>
                <w:color w:val="000000" w:themeColor="text1"/>
                <w:lang w:val="en-GB"/>
              </w:rPr>
              <w:t>this knowledge, experience, and understanding expand the knowledge and comprehension acquired at the first cycle of higher education.</w:t>
            </w:r>
          </w:p>
          <w:p w14:paraId="6B7F95FC" w14:textId="556DF935" w:rsidR="005A6ED3" w:rsidRPr="00D32ABC" w:rsidRDefault="00CB72D8" w:rsidP="00CA4490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D32ABC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73E7A791" w14:textId="77777777" w:rsidR="00AA46DE" w:rsidRPr="00AA46DE" w:rsidRDefault="00AA46DE" w:rsidP="00AA46D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A46DE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students have experience with teamwork within a course-based form of the subject,</w:t>
            </w:r>
          </w:p>
          <w:p w14:paraId="1914649C" w14:textId="1EA199E2" w:rsidR="00AA46DE" w:rsidRPr="00AA46DE" w:rsidRDefault="00AA46DE" w:rsidP="00AA46D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A46D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they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can</w:t>
            </w:r>
            <w:r w:rsidRPr="00AA46D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clearly communicate conclusions and justifications to both professional and lay audiences in relation to the importance and practical implementation of river trips,</w:t>
            </w:r>
          </w:p>
          <w:p w14:paraId="7B81E718" w14:textId="36E3B4E5" w:rsidR="00AA46DE" w:rsidRPr="00AA46DE" w:rsidRDefault="00AA46DE" w:rsidP="00AA46DE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AA46D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they have developed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the </w:t>
            </w:r>
            <w:r w:rsidRPr="00AA46DE">
              <w:rPr>
                <w:rFonts w:asciiTheme="minorHAnsi" w:hAnsiTheme="minorHAnsi" w:cstheme="minorHAnsi"/>
                <w:color w:val="000000" w:themeColor="text1"/>
                <w:lang w:val="en-GB"/>
              </w:rPr>
              <w:t>learning skills necessary for further self-directed study in this area.</w:t>
            </w:r>
          </w:p>
          <w:p w14:paraId="6D34574B" w14:textId="47C213E4" w:rsidR="005A6ED3" w:rsidRPr="00D32ABC" w:rsidRDefault="00CB72D8" w:rsidP="00AA46DE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D32ABC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0E8E6191" w14:textId="1D1A18DB" w:rsidR="00306FED" w:rsidRPr="00D32ABC" w:rsidRDefault="009C4DF6" w:rsidP="0095050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students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Cs/>
                <w:color w:val="000000" w:themeColor="text1"/>
              </w:rPr>
              <w:t>can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apply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their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knowledge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and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understanding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in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the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context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of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the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objectives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Create</w:t>
            </w:r>
            <w:proofErr w:type="spellEnd"/>
            <w:r w:rsidRPr="009C4DF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Active</w:t>
            </w:r>
            <w:proofErr w:type="spellEnd"/>
            <w:r w:rsidRPr="009C4DF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Environments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and </w:t>
            </w:r>
            <w:proofErr w:type="spellStart"/>
            <w:r w:rsidRPr="009C4DF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Create</w:t>
            </w:r>
            <w:proofErr w:type="spellEnd"/>
            <w:r w:rsidRPr="009C4DF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Active</w:t>
            </w:r>
            <w:proofErr w:type="spellEnd"/>
            <w:r w:rsidRPr="009C4DF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People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of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the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WHO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Global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Action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Plan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on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Physical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Activity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2018–2030,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which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emphasise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the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importance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of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performing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physical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activity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in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outdoor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environments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and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creating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conditions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that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support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such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activity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.</w:t>
            </w:r>
          </w:p>
        </w:tc>
      </w:tr>
      <w:tr w:rsidR="008A34EB" w:rsidRPr="00D32ABC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D32ABC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10C57C16" w14:textId="47B1AE49" w:rsidR="009D3DC1" w:rsidRPr="009D3DC1" w:rsidRDefault="009D3DC1" w:rsidP="009D3DC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9D3DC1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of a multi-day river trip in the context of experiential education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33601A8" w14:textId="067814AB" w:rsidR="009D3DC1" w:rsidRPr="009D3DC1" w:rsidRDefault="009D3DC1" w:rsidP="009D3DC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9D3DC1">
              <w:rPr>
                <w:rFonts w:asciiTheme="minorHAnsi" w:hAnsiTheme="minorHAnsi" w:cstheme="minorHAnsi"/>
                <w:color w:val="000000" w:themeColor="text1"/>
                <w:lang w:val="en-GB"/>
              </w:rPr>
              <w:t>Completion of a river trip on a selected river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9EA3D35" w14:textId="47BD980C" w:rsidR="009D3DC1" w:rsidRPr="009D3DC1" w:rsidRDefault="009D3DC1" w:rsidP="009D3DC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9D3DC1">
              <w:rPr>
                <w:rFonts w:asciiTheme="minorHAnsi" w:hAnsiTheme="minorHAnsi" w:cstheme="minorHAnsi"/>
                <w:color w:val="000000" w:themeColor="text1"/>
                <w:lang w:val="en-GB"/>
              </w:rPr>
              <w:t>Theoretical introduction to river running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A3AF66B" w14:textId="4F7ED97A" w:rsidR="009D3DC1" w:rsidRPr="009D3DC1" w:rsidRDefault="009D3DC1" w:rsidP="009D3DC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9D3DC1">
              <w:rPr>
                <w:rFonts w:asciiTheme="minorHAnsi" w:hAnsiTheme="minorHAnsi" w:cstheme="minorHAnsi"/>
                <w:color w:val="000000" w:themeColor="text1"/>
                <w:lang w:val="en-GB"/>
              </w:rPr>
              <w:t>Training of basic techniques (ferrying in, ferrying out, traversing) and rescue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506A0459" w:rsidR="00A104FA" w:rsidRPr="00D32ABC" w:rsidRDefault="009D3DC1" w:rsidP="009D3DC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9D3DC1">
              <w:rPr>
                <w:rFonts w:asciiTheme="minorHAnsi" w:hAnsiTheme="minorHAnsi" w:cstheme="minorHAnsi"/>
                <w:color w:val="000000" w:themeColor="text1"/>
                <w:lang w:val="en-GB"/>
              </w:rPr>
              <w:t>Camping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D32ABC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D32ABC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6C4D65A5" w14:textId="77777777" w:rsidR="006E6D6F" w:rsidRPr="009633B8" w:rsidRDefault="006E6D6F" w:rsidP="006E6D6F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NEUMAN, J., 2000. Turistika a sporty v prírode. Praha: Portal. ISBN 80-7178-391-9. Dostupné v PULIB a ŠVK PO.</w:t>
            </w:r>
          </w:p>
          <w:p w14:paraId="70416AC4" w14:textId="77777777" w:rsidR="006E6D6F" w:rsidRPr="009633B8" w:rsidRDefault="006E6D6F" w:rsidP="006E6D6F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PAWSON, D., 2006. Uzly, praktická príručka. Bratislava: Slovart. ISBN 80-8085-111-5. Dostupné v ŠVK PO.</w:t>
            </w:r>
          </w:p>
          <w:p w14:paraId="18A9DCEA" w14:textId="77777777" w:rsidR="006E6D6F" w:rsidRPr="009633B8" w:rsidRDefault="006E6D6F" w:rsidP="006E6D6F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MATÚŠ, I., 2016. Základy prvej pomoci. Prešov: Prešovská univerzita v Prešove. ISBN 978-80-555-1654-7. Dostupné na: https:</w:t>
            </w:r>
          </w:p>
          <w:p w14:paraId="478CAC4A" w14:textId="77777777" w:rsidR="006E6D6F" w:rsidRPr="009633B8" w:rsidRDefault="006E6D6F" w:rsidP="006E6D6F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//www.pulib.sk/web/kniznica/elpub/dokument/Matus1</w:t>
            </w:r>
          </w:p>
          <w:p w14:paraId="7ABA5DF5" w14:textId="77777777" w:rsidR="006E6D6F" w:rsidRPr="009633B8" w:rsidRDefault="006E6D6F" w:rsidP="006E6D6F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BAKALÁR, P., 2021. Podpora pohybovej aktivity pre zdravie obyvateľov Slovenska. Vysokoškolský učebný text. [online]. Prešov:</w:t>
            </w:r>
          </w:p>
          <w:p w14:paraId="5AB3805B" w14:textId="77777777" w:rsidR="006E6D6F" w:rsidRPr="009633B8" w:rsidRDefault="006E6D6F" w:rsidP="006E6D6F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Prešovská univerzita v Prešove. ISBN 978-80-555-2806-9. Dostupné na: https://www.pulib.</w:t>
            </w:r>
          </w:p>
          <w:p w14:paraId="335002BE" w14:textId="77777777" w:rsidR="006E6D6F" w:rsidRPr="009633B8" w:rsidRDefault="006E6D6F" w:rsidP="006E6D6F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sk/web/kniznica/elpub/dokument/Bakalar1</w:t>
            </w:r>
          </w:p>
          <w:p w14:paraId="1F860B24" w14:textId="77777777" w:rsidR="006E6D6F" w:rsidRPr="009633B8" w:rsidRDefault="006E6D6F" w:rsidP="006E6D6F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BAKALÁR, P. 2016. Úvod do pedagogiky voľného času. Vysokoškolský učebný text pre študentov študijného programu Šport a</w:t>
            </w:r>
          </w:p>
          <w:p w14:paraId="74662EEE" w14:textId="77777777" w:rsidR="006E6D6F" w:rsidRPr="009633B8" w:rsidRDefault="006E6D6F" w:rsidP="006E6D6F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rekreácia. Košice: Univerzita Pavla Jozefa Šafárika. ISBN 978-80-815-2458-5. Dostupné v UK UPJŠ a u vyučujúceho.</w:t>
            </w:r>
          </w:p>
          <w:p w14:paraId="0F234BE9" w14:textId="77777777" w:rsidR="006E6D6F" w:rsidRPr="009633B8" w:rsidRDefault="006E6D6F" w:rsidP="006E6D6F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WORLD HEALTH ORGANISATION, 2018. Global action plan on physical activity 2018 – 2030: more active people for a healthier</w:t>
            </w:r>
          </w:p>
          <w:p w14:paraId="21D5399D" w14:textId="5823EF67" w:rsidR="003F7545" w:rsidRPr="00D32ABC" w:rsidRDefault="006E6D6F" w:rsidP="006E6D6F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world [online]. Geneva: World Health Organisation. ISBN 978-92-4-151418-7. Dostupné na: https://apps.who. int/iris/bitstream/handle/10665/272722/9789241514187-eng.pdf</w:t>
            </w:r>
          </w:p>
        </w:tc>
      </w:tr>
      <w:tr w:rsidR="008A34EB" w:rsidRPr="00D32ABC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D32ABC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D32ABC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D32ABC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D32ABC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62238850" w:rsidR="00033BFC" w:rsidRPr="00D32ABC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6E6D6F">
              <w:rPr>
                <w:rFonts w:asciiTheme="minorHAnsi" w:hAnsiTheme="minorHAnsi" w:cstheme="minorHAnsi"/>
                <w:lang w:val="en-GB"/>
              </w:rPr>
              <w:t>5</w:t>
            </w:r>
            <w:r w:rsidR="007A62E1" w:rsidRPr="00D32ABC">
              <w:rPr>
                <w:rFonts w:asciiTheme="minorHAnsi" w:hAnsiTheme="minorHAnsi" w:cstheme="minorHAnsi"/>
                <w:lang w:val="en-GB"/>
              </w:rPr>
              <w:t>0</w:t>
            </w:r>
            <w:r w:rsidRPr="00D32ABC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683ADF11" w:rsidR="00323256" w:rsidRPr="00D32ABC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32ABC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6E6D6F">
              <w:rPr>
                <w:rFonts w:asciiTheme="minorHAnsi" w:hAnsiTheme="minorHAnsi" w:cstheme="minorHAnsi"/>
                <w:color w:val="000000" w:themeColor="text1"/>
                <w:lang w:val="en-GB"/>
              </w:rPr>
              <w:t>3</w:t>
            </w:r>
            <w:r w:rsidRPr="00D32ABC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651D03C7" w14:textId="77777777" w:rsidR="00E30C5F" w:rsidRPr="00E30C5F" w:rsidRDefault="00E30C5F" w:rsidP="00E30C5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E30C5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self-study for the knowledge test: 20 hours </w:t>
            </w:r>
          </w:p>
          <w:p w14:paraId="050C8F06" w14:textId="76097D68" w:rsidR="00F91D11" w:rsidRPr="00E30C5F" w:rsidRDefault="00033BFC" w:rsidP="00E30C5F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E30C5F">
              <w:rPr>
                <w:rFonts w:asciiTheme="minorHAnsi" w:hAnsiTheme="minorHAnsi" w:cstheme="minorHAnsi"/>
                <w:lang w:val="en-GB"/>
              </w:rPr>
              <w:t xml:space="preserve">Completion of the course for a student with specific needs is modified in accordance with the </w:t>
            </w:r>
            <w:r w:rsidR="00F94AB8" w:rsidRPr="00E30C5F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Pr="00E30C5F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D32ABC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D32ABC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D32ABC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D32ABC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D32ABC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D32ABC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D32ABC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D32ABC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D32ABC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D32ABC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D32ABC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D32ABC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D32ABC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D32ABC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D32ABC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D32ABC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D32ABC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D32ABC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D32ABC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D32ABC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D32ABC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0424BF2A" w:rsidR="008A34EB" w:rsidRPr="00D32ABC" w:rsidRDefault="007554C2" w:rsidP="004522C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583C2D">
              <w:rPr>
                <w:rFonts w:asciiTheme="minorHAnsi" w:hAnsiTheme="minorHAnsi" w:cstheme="minorHAnsi"/>
                <w:lang w:val="en-GB"/>
              </w:rPr>
              <w:t xml:space="preserve">Mgr. </w:t>
            </w:r>
            <w:r w:rsidR="00990B87">
              <w:rPr>
                <w:rFonts w:asciiTheme="minorHAnsi" w:hAnsiTheme="minorHAnsi" w:cstheme="minorHAnsi"/>
                <w:lang w:val="en-GB"/>
              </w:rPr>
              <w:t>Peter Bakalár</w:t>
            </w:r>
            <w:r w:rsidRPr="00583C2D">
              <w:rPr>
                <w:rFonts w:asciiTheme="minorHAnsi" w:hAnsiTheme="minorHAnsi" w:cstheme="minorHAnsi"/>
                <w:lang w:val="en-GB"/>
              </w:rPr>
              <w:t xml:space="preserve">, PhD., </w:t>
            </w:r>
            <w:r w:rsidR="00DE37BA">
              <w:rPr>
                <w:rFonts w:asciiTheme="minorHAnsi" w:hAnsiTheme="minorHAnsi" w:cstheme="minorHAnsi"/>
                <w:lang w:val="en-GB"/>
              </w:rPr>
              <w:t>a</w:t>
            </w:r>
            <w:r w:rsidRPr="00583C2D">
              <w:rPr>
                <w:rFonts w:asciiTheme="minorHAnsi" w:hAnsiTheme="minorHAnsi" w:cstheme="minorHAnsi"/>
                <w:lang w:val="en-GB"/>
              </w:rPr>
              <w:t xml:space="preserve">ssoc. </w:t>
            </w:r>
            <w:r w:rsidR="00DE37BA">
              <w:rPr>
                <w:rFonts w:asciiTheme="minorHAnsi" w:hAnsiTheme="minorHAnsi" w:cstheme="minorHAnsi"/>
                <w:lang w:val="en-GB"/>
              </w:rPr>
              <w:t>p</w:t>
            </w:r>
            <w:bookmarkStart w:id="0" w:name="_GoBack"/>
            <w:bookmarkEnd w:id="0"/>
            <w:r w:rsidRPr="00583C2D">
              <w:rPr>
                <w:rFonts w:asciiTheme="minorHAnsi" w:hAnsiTheme="minorHAnsi" w:cstheme="minorHAnsi"/>
                <w:lang w:val="en-GB"/>
              </w:rPr>
              <w:t>rof.</w:t>
            </w:r>
          </w:p>
        </w:tc>
      </w:tr>
      <w:tr w:rsidR="008A34EB" w:rsidRPr="00D32ABC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D32ABC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D32ABC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D32ABC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D32ABC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D32ABC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D32ABC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D32ABC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D32ABC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D32ABC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D32ABC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D32ABC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D32ABC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D32ABC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D32ABC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D32ABC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D32ABC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D32ABC" w:rsidRDefault="00176E5C">
      <w:pPr>
        <w:rPr>
          <w:lang w:val="en-GB"/>
        </w:rPr>
      </w:pPr>
    </w:p>
    <w:sectPr w:rsidR="00176E5C" w:rsidRPr="00D32AB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FB2C3" w14:textId="77777777" w:rsidR="00C16007" w:rsidRPr="00465D98" w:rsidRDefault="00C16007" w:rsidP="00524AED">
      <w:r w:rsidRPr="00465D98">
        <w:separator/>
      </w:r>
    </w:p>
  </w:endnote>
  <w:endnote w:type="continuationSeparator" w:id="0">
    <w:p w14:paraId="717A17FE" w14:textId="77777777" w:rsidR="00C16007" w:rsidRPr="00465D98" w:rsidRDefault="00C16007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90EAE" w14:textId="77777777" w:rsidR="00C16007" w:rsidRPr="00465D98" w:rsidRDefault="00C16007" w:rsidP="00524AED">
      <w:r w:rsidRPr="00465D98">
        <w:separator/>
      </w:r>
    </w:p>
  </w:footnote>
  <w:footnote w:type="continuationSeparator" w:id="0">
    <w:p w14:paraId="17136E7B" w14:textId="77777777" w:rsidR="00C16007" w:rsidRPr="00465D98" w:rsidRDefault="00C16007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7AD3"/>
    <w:rsid w:val="00010B24"/>
    <w:rsid w:val="000116BF"/>
    <w:rsid w:val="00023760"/>
    <w:rsid w:val="00025C8B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7887"/>
    <w:rsid w:val="000B796A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536C"/>
    <w:rsid w:val="001672C6"/>
    <w:rsid w:val="00170D29"/>
    <w:rsid w:val="001742F2"/>
    <w:rsid w:val="001764C5"/>
    <w:rsid w:val="00176E5C"/>
    <w:rsid w:val="00177528"/>
    <w:rsid w:val="001903C8"/>
    <w:rsid w:val="001950C1"/>
    <w:rsid w:val="001976AA"/>
    <w:rsid w:val="00197C4C"/>
    <w:rsid w:val="001A56AF"/>
    <w:rsid w:val="001B0095"/>
    <w:rsid w:val="001B04F8"/>
    <w:rsid w:val="001E4F4A"/>
    <w:rsid w:val="001E7D59"/>
    <w:rsid w:val="001F1033"/>
    <w:rsid w:val="001F1A14"/>
    <w:rsid w:val="002003F5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481C"/>
    <w:rsid w:val="002A5BF1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29B7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2A16"/>
    <w:rsid w:val="0041303E"/>
    <w:rsid w:val="00420E53"/>
    <w:rsid w:val="00420E8D"/>
    <w:rsid w:val="004267F6"/>
    <w:rsid w:val="004352BA"/>
    <w:rsid w:val="00436F42"/>
    <w:rsid w:val="00437B67"/>
    <w:rsid w:val="00442373"/>
    <w:rsid w:val="004522C3"/>
    <w:rsid w:val="004623BF"/>
    <w:rsid w:val="00464DC4"/>
    <w:rsid w:val="00465D98"/>
    <w:rsid w:val="00466EEB"/>
    <w:rsid w:val="00486A4E"/>
    <w:rsid w:val="00492396"/>
    <w:rsid w:val="004A32BD"/>
    <w:rsid w:val="004C6C61"/>
    <w:rsid w:val="004D14D0"/>
    <w:rsid w:val="004D5C0F"/>
    <w:rsid w:val="004D67F0"/>
    <w:rsid w:val="004E22D0"/>
    <w:rsid w:val="004F690E"/>
    <w:rsid w:val="005025E8"/>
    <w:rsid w:val="00504F48"/>
    <w:rsid w:val="00517112"/>
    <w:rsid w:val="00524AED"/>
    <w:rsid w:val="00532DF6"/>
    <w:rsid w:val="00534ACC"/>
    <w:rsid w:val="00535D58"/>
    <w:rsid w:val="005476BC"/>
    <w:rsid w:val="00554BBB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6D6F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554C2"/>
    <w:rsid w:val="00762099"/>
    <w:rsid w:val="007627B4"/>
    <w:rsid w:val="00764B4A"/>
    <w:rsid w:val="007817B3"/>
    <w:rsid w:val="007920D3"/>
    <w:rsid w:val="007973EA"/>
    <w:rsid w:val="007A62E1"/>
    <w:rsid w:val="007A686C"/>
    <w:rsid w:val="007B23F6"/>
    <w:rsid w:val="007D0467"/>
    <w:rsid w:val="007D2F7E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668B4"/>
    <w:rsid w:val="008709D4"/>
    <w:rsid w:val="0087149F"/>
    <w:rsid w:val="008774CA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20F9D"/>
    <w:rsid w:val="00936B1C"/>
    <w:rsid w:val="00942D36"/>
    <w:rsid w:val="0095050E"/>
    <w:rsid w:val="00951BCE"/>
    <w:rsid w:val="00965940"/>
    <w:rsid w:val="00970201"/>
    <w:rsid w:val="00980FBD"/>
    <w:rsid w:val="00990B87"/>
    <w:rsid w:val="00995994"/>
    <w:rsid w:val="009A2AF8"/>
    <w:rsid w:val="009B1B30"/>
    <w:rsid w:val="009C1D11"/>
    <w:rsid w:val="009C4DF6"/>
    <w:rsid w:val="009D1940"/>
    <w:rsid w:val="009D3131"/>
    <w:rsid w:val="009D3DC1"/>
    <w:rsid w:val="009E0DA1"/>
    <w:rsid w:val="009E7680"/>
    <w:rsid w:val="009F16EB"/>
    <w:rsid w:val="009F3599"/>
    <w:rsid w:val="009F50A0"/>
    <w:rsid w:val="009F6AD3"/>
    <w:rsid w:val="00A104FA"/>
    <w:rsid w:val="00A106B6"/>
    <w:rsid w:val="00A16998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A46DE"/>
    <w:rsid w:val="00AC4B07"/>
    <w:rsid w:val="00AD1393"/>
    <w:rsid w:val="00AE4E58"/>
    <w:rsid w:val="00AE6466"/>
    <w:rsid w:val="00B00B1B"/>
    <w:rsid w:val="00B014E3"/>
    <w:rsid w:val="00B13A62"/>
    <w:rsid w:val="00B27960"/>
    <w:rsid w:val="00B42EAC"/>
    <w:rsid w:val="00B528E7"/>
    <w:rsid w:val="00B64928"/>
    <w:rsid w:val="00B6638F"/>
    <w:rsid w:val="00B779E2"/>
    <w:rsid w:val="00B81B7B"/>
    <w:rsid w:val="00BB7400"/>
    <w:rsid w:val="00BC2747"/>
    <w:rsid w:val="00BD4D61"/>
    <w:rsid w:val="00BE2642"/>
    <w:rsid w:val="00BE3954"/>
    <w:rsid w:val="00BF3A5E"/>
    <w:rsid w:val="00C049DC"/>
    <w:rsid w:val="00C060FD"/>
    <w:rsid w:val="00C063EE"/>
    <w:rsid w:val="00C077AA"/>
    <w:rsid w:val="00C138BF"/>
    <w:rsid w:val="00C16007"/>
    <w:rsid w:val="00C30F59"/>
    <w:rsid w:val="00C3356E"/>
    <w:rsid w:val="00C36295"/>
    <w:rsid w:val="00C4021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A4490"/>
    <w:rsid w:val="00CB2B6A"/>
    <w:rsid w:val="00CB6458"/>
    <w:rsid w:val="00CB72D8"/>
    <w:rsid w:val="00CD4654"/>
    <w:rsid w:val="00CF5E19"/>
    <w:rsid w:val="00D05847"/>
    <w:rsid w:val="00D075E6"/>
    <w:rsid w:val="00D17157"/>
    <w:rsid w:val="00D20030"/>
    <w:rsid w:val="00D22323"/>
    <w:rsid w:val="00D2595A"/>
    <w:rsid w:val="00D323FA"/>
    <w:rsid w:val="00D32ABC"/>
    <w:rsid w:val="00D35D75"/>
    <w:rsid w:val="00D4361A"/>
    <w:rsid w:val="00D50507"/>
    <w:rsid w:val="00D520B6"/>
    <w:rsid w:val="00D52EDE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0670"/>
    <w:rsid w:val="00DB5D97"/>
    <w:rsid w:val="00DC2E1C"/>
    <w:rsid w:val="00DC7599"/>
    <w:rsid w:val="00DE0037"/>
    <w:rsid w:val="00DE37BA"/>
    <w:rsid w:val="00DE3FA5"/>
    <w:rsid w:val="00DE7B6A"/>
    <w:rsid w:val="00E042C1"/>
    <w:rsid w:val="00E2017E"/>
    <w:rsid w:val="00E26AA5"/>
    <w:rsid w:val="00E30C5F"/>
    <w:rsid w:val="00E4402C"/>
    <w:rsid w:val="00E44157"/>
    <w:rsid w:val="00E46205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7A62E1"/>
  </w:style>
  <w:style w:type="character" w:styleId="Zvraznenie">
    <w:name w:val="Emphasis"/>
    <w:basedOn w:val="Predvolenpsmoodseku"/>
    <w:uiPriority w:val="20"/>
    <w:qFormat/>
    <w:rsid w:val="007A62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07AD3"/>
    <w:rsid w:val="000116BF"/>
    <w:rsid w:val="0004481C"/>
    <w:rsid w:val="000515F8"/>
    <w:rsid w:val="0009575B"/>
    <w:rsid w:val="000F66D4"/>
    <w:rsid w:val="001672C6"/>
    <w:rsid w:val="001976AA"/>
    <w:rsid w:val="003029B7"/>
    <w:rsid w:val="003B2A20"/>
    <w:rsid w:val="00405088"/>
    <w:rsid w:val="00447CBB"/>
    <w:rsid w:val="00490B66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803801"/>
    <w:rsid w:val="0087309F"/>
    <w:rsid w:val="008774CA"/>
    <w:rsid w:val="008D0C31"/>
    <w:rsid w:val="00905B80"/>
    <w:rsid w:val="009612D3"/>
    <w:rsid w:val="00966CAC"/>
    <w:rsid w:val="00970201"/>
    <w:rsid w:val="009A2AF8"/>
    <w:rsid w:val="009C49F0"/>
    <w:rsid w:val="00AE6466"/>
    <w:rsid w:val="00BC4CBE"/>
    <w:rsid w:val="00C02A7B"/>
    <w:rsid w:val="00D2489C"/>
    <w:rsid w:val="00D72BD1"/>
    <w:rsid w:val="00DA00B0"/>
    <w:rsid w:val="00DE7B6A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CADA5489-2B46-4306-AFE3-7F96C0B49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